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1C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272D1C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272D1C">
        <w:rPr>
          <w:rFonts w:ascii="Times New Roman" w:eastAsia="Times New Roman" w:hAnsi="Times New Roman" w:cs="Times New Roman"/>
          <w:sz w:val="28"/>
          <w:szCs w:val="28"/>
        </w:rPr>
        <w:t xml:space="preserve"> от 17.06.2019 N 141-ФЗ"О внесении изменений в Кодекс Российской Федерации об административных правонарушениях"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Федеральным законом в КоАП РФ вводятся следующие составы административных правонарушений в области обращения с отходами производства и потребления: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РФ товаров, упаковки товаров, подлежащих утилизации после утраты ими потребительских свойств, реализованных для внутреннего потребления на территории РФ за предыдущий календарный год;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неуплата в установленные сроки сбора по каждой группе товаров, группе упаковки товаров, подлежащего уплате производителями товаров, импортерами товаров, которые не обеспечивают самостоятельную утилизацию отходов от использования товаров;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потребления, при обращении с веществами, разрушающими озоновой слой, при обращении с отходами животноводства, при производстве, обращении или обезвреживании потенциально опасных химических веществ, в том числе радиоактивных, иных веществ и микроорганизмов;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 при сборе, накоплении, транспортировании, обработке, утилизации или обезвреживании, размещении отходов производства и потребления;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орган;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превышение утвержденных лимитов на размещение отходов производства и потребления;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неисполнение обязанностей по отнесению отходов производства и потребления I - V классов опасности к конкретному классу опасности или составлению паспортов отходов I - IV классов опасности;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неисполнение обязанностей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среду;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 или проведение работ по восстановлению (рекультивации или консервации) нарушенных земель после окончания эксплуатации объекта размещения отходов производства и потребления;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применение твердых коммунальных отходов для рекультивации земель и карьеров.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Изменения внесены в ряд статей КоАП РФ: ст.ст. 3.5; 8.2; 8.4; 8.7; 8.25 и др.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Глава 6 Кодекса дополнена новой статьей 6.35 «Несоблюдение санитарно-эпидемиологических требований с отходами производства и потребления.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Кроме того, в КоАП введены новые статьи 8.2.1.; 8.2.2.; 8.2.3; 8.5.1; 8.41.1.</w:t>
      </w:r>
    </w:p>
    <w:p w:rsidR="00272D1C" w:rsidRPr="00272D1C" w:rsidRDefault="00272D1C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D1C">
        <w:rPr>
          <w:rFonts w:ascii="Times New Roman" w:eastAsia="Times New Roman" w:hAnsi="Times New Roman" w:cs="Times New Roman"/>
          <w:sz w:val="28"/>
          <w:szCs w:val="28"/>
        </w:rPr>
        <w:t>Федеральный закон вступил в силу с 17.06.2019.</w:t>
      </w: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lastRenderedPageBreak/>
        <w:t>Помощник прокурора района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юрист 1 класса</w:t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  <w:t xml:space="preserve">        М.М. Гилязев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sectPr w:rsidR="00C26B29" w:rsidRPr="005E25CC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4D4" w:rsidRDefault="001754D4" w:rsidP="005E25CC">
      <w:pPr>
        <w:spacing w:after="0" w:line="240" w:lineRule="auto"/>
      </w:pPr>
      <w:r>
        <w:separator/>
      </w:r>
    </w:p>
  </w:endnote>
  <w:endnote w:type="continuationSeparator" w:id="1">
    <w:p w:rsidR="001754D4" w:rsidRDefault="001754D4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4D4" w:rsidRDefault="001754D4" w:rsidP="005E25CC">
      <w:pPr>
        <w:spacing w:after="0" w:line="240" w:lineRule="auto"/>
      </w:pPr>
      <w:r>
        <w:separator/>
      </w:r>
    </w:p>
  </w:footnote>
  <w:footnote w:type="continuationSeparator" w:id="1">
    <w:p w:rsidR="001754D4" w:rsidRDefault="001754D4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754D4"/>
    <w:rsid w:val="001B1F40"/>
    <w:rsid w:val="00272D1C"/>
    <w:rsid w:val="003E0DCE"/>
    <w:rsid w:val="00533F37"/>
    <w:rsid w:val="00535375"/>
    <w:rsid w:val="005C468B"/>
    <w:rsid w:val="005E25CC"/>
    <w:rsid w:val="00C26B29"/>
    <w:rsid w:val="00C56B82"/>
    <w:rsid w:val="00D7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64C9C2137D077D770F000F171266F0F34AD97AA2B54487CEA4606E0583B63C42A0DF0C53B32A5021C16274aDp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2019-07-12T04:38:00Z</dcterms:created>
  <dcterms:modified xsi:type="dcterms:W3CDTF">2019-07-12T04:38:00Z</dcterms:modified>
</cp:coreProperties>
</file>